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E8" w:rsidRPr="00627151" w:rsidRDefault="009E5BE8" w:rsidP="009E5BE8">
      <w:pPr>
        <w:spacing w:line="360" w:lineRule="exact"/>
        <w:jc w:val="center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 xml:space="preserve">國立臺灣戲曲學院 </w:t>
      </w:r>
      <w:r w:rsidRPr="00627151">
        <w:rPr>
          <w:rFonts w:ascii="BiauKai" w:eastAsia="BiauKai" w:hAnsi="BiauKai"/>
        </w:rPr>
        <w:t>劇場藝術學系</w:t>
      </w:r>
    </w:p>
    <w:p w:rsidR="009E5BE8" w:rsidRDefault="009E5BE8" w:rsidP="009E5BE8">
      <w:pPr>
        <w:jc w:val="center"/>
      </w:pPr>
      <w:r>
        <w:rPr>
          <w:rFonts w:ascii="BiauKai" w:eastAsia="BiauKai" w:hAnsi="BiauKai" w:hint="eastAsia"/>
        </w:rPr>
        <w:t>音響</w:t>
      </w:r>
      <w:r w:rsidRPr="00627151">
        <w:rPr>
          <w:rFonts w:ascii="BiauKai" w:eastAsia="BiauKai" w:hAnsi="BiauKai"/>
        </w:rPr>
        <w:t>組</w:t>
      </w:r>
      <w:r>
        <w:rPr>
          <w:rFonts w:ascii="BiauKai" w:eastAsia="BiauKai" w:hAnsi="BiauKai" w:hint="eastAsia"/>
        </w:rPr>
        <w:t xml:space="preserve"> </w:t>
      </w:r>
      <w:r w:rsidRPr="00627151">
        <w:rPr>
          <w:rFonts w:ascii="BiauKai" w:eastAsia="BiauKai" w:hAnsi="BiauKai"/>
        </w:rPr>
        <w:t>能力指標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8978"/>
      </w:tblGrid>
      <w:tr w:rsidR="003D15DF" w:rsidRPr="003D15DF" w:rsidTr="00627151">
        <w:trPr>
          <w:trHeight w:val="763"/>
          <w:jc w:val="center"/>
        </w:trPr>
        <w:tc>
          <w:tcPr>
            <w:tcW w:w="134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15DF" w:rsidRPr="00627151" w:rsidRDefault="003D15DF" w:rsidP="0070284E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proofErr w:type="gramStart"/>
            <w:r w:rsidRPr="00627151">
              <w:rPr>
                <w:rFonts w:ascii="BiauKai" w:eastAsia="BiauKai" w:hAnsi="BiauKai" w:hint="eastAsia"/>
              </w:rPr>
              <w:t>部級</w:t>
            </w:r>
            <w:proofErr w:type="gramEnd"/>
          </w:p>
        </w:tc>
        <w:tc>
          <w:tcPr>
            <w:tcW w:w="897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:rsidR="003D15DF" w:rsidRPr="00627151" w:rsidRDefault="003D15DF" w:rsidP="002660F6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 w:hint="eastAsia"/>
              </w:rPr>
              <w:t>四技部</w:t>
            </w:r>
          </w:p>
        </w:tc>
      </w:tr>
      <w:tr w:rsidR="009E5BE8" w:rsidRPr="003D15DF" w:rsidTr="009E5BE8">
        <w:trPr>
          <w:trHeight w:val="1309"/>
          <w:jc w:val="center"/>
        </w:trPr>
        <w:tc>
          <w:tcPr>
            <w:tcW w:w="1348" w:type="dxa"/>
            <w:tcBorders>
              <w:top w:val="double" w:sz="4" w:space="0" w:color="auto"/>
              <w:left w:val="thinThickSmallGap" w:sz="18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9E5BE8" w:rsidRPr="00627151" w:rsidRDefault="009E5BE8" w:rsidP="005D6A17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/>
              </w:rPr>
              <w:t>科目</w:t>
            </w:r>
          </w:p>
        </w:tc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9E5BE8" w:rsidRPr="003D15DF" w:rsidRDefault="009E5BE8" w:rsidP="005D6A17">
            <w:pPr>
              <w:spacing w:line="360" w:lineRule="exact"/>
              <w:jc w:val="both"/>
              <w:rPr>
                <w:rFonts w:asciiTheme="minorHAnsi" w:eastAsiaTheme="minorEastAsia" w:hAnsiTheme="minorHAnsi"/>
              </w:rPr>
            </w:pPr>
            <w:r w:rsidRPr="003D15DF">
              <w:rPr>
                <w:rFonts w:asciiTheme="minorHAnsi" w:eastAsiaTheme="minorEastAsia" w:hAnsiTheme="minorHAnsi" w:cs="wqÿÌˇøî{Â'1"/>
                <w:bCs/>
                <w:snapToGrid w:val="0"/>
                <w:kern w:val="0"/>
              </w:rPr>
              <w:t>音響技術</w:t>
            </w:r>
            <w:r w:rsidRPr="003D15DF">
              <w:rPr>
                <w:rFonts w:asciiTheme="minorHAnsi" w:eastAsiaTheme="minorEastAsia" w:hAnsiTheme="minorHAnsi" w:cs="wqÿÌˇøî{Â'1"/>
                <w:bCs/>
                <w:snapToGrid w:val="0"/>
                <w:kern w:val="0"/>
              </w:rPr>
              <w:t>I</w:t>
            </w:r>
            <w:r w:rsidRPr="003D15DF">
              <w:rPr>
                <w:rFonts w:asciiTheme="minorHAnsi" w:eastAsiaTheme="minorEastAsia" w:hAnsiTheme="minorHAnsi" w:cs="wqÿÌˇøî{Â'1"/>
                <w:bCs/>
                <w:snapToGrid w:val="0"/>
                <w:kern w:val="0"/>
              </w:rPr>
              <w:t>、音響技術</w:t>
            </w:r>
            <w:r w:rsidRPr="003D15DF">
              <w:rPr>
                <w:rFonts w:asciiTheme="minorHAnsi" w:eastAsiaTheme="minorEastAsia" w:hAnsiTheme="minorHAnsi" w:cs="wqÿÌˇøî{Â'1"/>
                <w:bCs/>
                <w:snapToGrid w:val="0"/>
                <w:kern w:val="0"/>
              </w:rPr>
              <w:t>II</w:t>
            </w:r>
            <w:r w:rsidRPr="003D15DF">
              <w:rPr>
                <w:rFonts w:asciiTheme="minorHAnsi" w:eastAsiaTheme="minorEastAsia" w:hAnsiTheme="minorHAnsi" w:cs="wqÿÌˇøî{Â'1"/>
                <w:bCs/>
                <w:snapToGrid w:val="0"/>
                <w:kern w:val="0"/>
              </w:rPr>
              <w:t>、樂器學、音像藝術、展演製作、</w:t>
            </w:r>
            <w:r w:rsidRPr="003D15DF">
              <w:rPr>
                <w:rFonts w:asciiTheme="minorHAnsi" w:eastAsiaTheme="minorEastAsia" w:hAnsiTheme="minorHAnsi" w:cs="Ö'2AÿÌˇøî{Â'1"/>
                <w:bCs/>
                <w:snapToGrid w:val="0"/>
                <w:kern w:val="0"/>
              </w:rPr>
              <w:t>錄音工程概論</w:t>
            </w:r>
            <w:r w:rsidRPr="003D15DF">
              <w:rPr>
                <w:rFonts w:asciiTheme="minorHAnsi" w:eastAsiaTheme="minorEastAsia" w:hAnsiTheme="minorHAnsi"/>
                <w:color w:val="0000FF"/>
                <w:kern w:val="0"/>
              </w:rPr>
              <w:t>、</w:t>
            </w:r>
            <w:r w:rsidRPr="003D15DF">
              <w:rPr>
                <w:rFonts w:asciiTheme="minorHAnsi" w:eastAsiaTheme="minorEastAsia" w:hAnsiTheme="minorHAnsi"/>
                <w:color w:val="000000"/>
                <w:kern w:val="0"/>
              </w:rPr>
              <w:t>音響工程</w:t>
            </w:r>
            <w:r w:rsidRPr="003D15DF">
              <w:rPr>
                <w:rFonts w:asciiTheme="minorHAnsi" w:eastAsiaTheme="minorEastAsia" w:hAnsiTheme="minorHAnsi"/>
                <w:color w:val="0000FF"/>
                <w:kern w:val="0"/>
              </w:rPr>
              <w:t>、</w:t>
            </w:r>
            <w:r w:rsidRPr="003D15DF">
              <w:rPr>
                <w:rFonts w:asciiTheme="minorHAnsi" w:eastAsiaTheme="minorEastAsia" w:hAnsiTheme="minorHAnsi"/>
                <w:color w:val="000000"/>
                <w:kern w:val="0"/>
              </w:rPr>
              <w:t>劇場演出音響工程</w:t>
            </w:r>
            <w:r w:rsidRPr="003D15DF">
              <w:rPr>
                <w:rFonts w:asciiTheme="minorHAnsi" w:eastAsiaTheme="minorEastAsia" w:hAnsiTheme="minorHAnsi"/>
                <w:color w:val="0000FF"/>
                <w:kern w:val="0"/>
              </w:rPr>
              <w:t>、</w:t>
            </w:r>
            <w:r w:rsidRPr="003D15DF">
              <w:rPr>
                <w:rFonts w:asciiTheme="minorHAnsi" w:eastAsiaTheme="minorEastAsia" w:hAnsiTheme="minorHAnsi"/>
                <w:color w:val="000000"/>
                <w:kern w:val="0"/>
              </w:rPr>
              <w:t>進階技術</w:t>
            </w:r>
            <w:r w:rsidRPr="003D15DF">
              <w:rPr>
                <w:rFonts w:asciiTheme="minorHAnsi" w:eastAsiaTheme="minorEastAsia" w:hAnsiTheme="minorHAnsi"/>
                <w:color w:val="000000"/>
                <w:kern w:val="0"/>
              </w:rPr>
              <w:t>-</w:t>
            </w:r>
            <w:r w:rsidRPr="003D15DF">
              <w:rPr>
                <w:rFonts w:asciiTheme="minorHAnsi" w:eastAsiaTheme="minorEastAsia" w:hAnsiTheme="minorHAnsi"/>
                <w:color w:val="000000"/>
                <w:kern w:val="0"/>
              </w:rPr>
              <w:t>音頻訊號結構與收音技巧、</w:t>
            </w:r>
            <w:r w:rsidRPr="003D15DF">
              <w:rPr>
                <w:rFonts w:asciiTheme="minorHAnsi" w:eastAsiaTheme="minorEastAsia" w:hAnsiTheme="minorHAnsi" w:cs="”{ÿÌˇøî{Â'1"/>
                <w:bCs/>
                <w:snapToGrid w:val="0"/>
                <w:kern w:val="0"/>
              </w:rPr>
              <w:t>音響軟體運用與操作、職場實習。</w:t>
            </w:r>
          </w:p>
        </w:tc>
      </w:tr>
      <w:tr w:rsidR="009E5BE8" w:rsidRPr="003D15DF" w:rsidTr="00737BA1">
        <w:trPr>
          <w:trHeight w:val="4806"/>
          <w:jc w:val="center"/>
        </w:trPr>
        <w:tc>
          <w:tcPr>
            <w:tcW w:w="1348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5BE8" w:rsidRPr="00627151" w:rsidRDefault="009E5BE8" w:rsidP="009452E5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/>
              </w:rPr>
              <w:t>能力指標</w:t>
            </w:r>
          </w:p>
        </w:tc>
        <w:tc>
          <w:tcPr>
            <w:tcW w:w="8978" w:type="dxa"/>
            <w:tcBorders>
              <w:top w:val="single" w:sz="4" w:space="0" w:color="000000"/>
              <w:left w:val="doub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E5BE8" w:rsidRDefault="009E5BE8" w:rsidP="009452E5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 w:left="357" w:hanging="357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學習</w:t>
            </w:r>
            <w:r w:rsidRPr="003D15DF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正確使用器材的方法</w:t>
            </w: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，</w:t>
            </w:r>
            <w:r w:rsidRPr="003D15DF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介紹專業音響控制器材及週邊設備規格</w:t>
            </w: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，以及</w:t>
            </w:r>
            <w:r w:rsidRPr="003D15DF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設備</w:t>
            </w:r>
            <w:r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安裝，收納，保養基本</w:t>
            </w:r>
            <w:r w:rsidRPr="003D15DF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常識。</w:t>
            </w:r>
          </w:p>
          <w:p w:rsidR="009E5BE8" w:rsidRDefault="009E5BE8" w:rsidP="009452E5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 w:left="357" w:hanging="357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學習</w:t>
            </w:r>
            <w:r w:rsidRPr="00535CDE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音響系統配置及系統連接技巧</w:t>
            </w:r>
            <w:r w:rsidRPr="00535CDE">
              <w:rPr>
                <w:rFonts w:asciiTheme="minorHAnsi" w:eastAsiaTheme="minorEastAsia" w:hAnsiTheme="minorHAnsi"/>
                <w:color w:val="000000"/>
                <w:kern w:val="0"/>
              </w:rPr>
              <w:t>，基礎聲學及音響理論</w:t>
            </w:r>
            <w:r>
              <w:rPr>
                <w:rFonts w:asciiTheme="minorHAnsi" w:eastAsiaTheme="minorEastAsia" w:hAnsiTheme="minorHAnsi" w:hint="eastAsia"/>
                <w:color w:val="000000"/>
                <w:kern w:val="0"/>
              </w:rPr>
              <w:t>。</w:t>
            </w:r>
          </w:p>
          <w:p w:rsidR="009E5BE8" w:rsidRPr="00535CDE" w:rsidRDefault="009E5BE8" w:rsidP="009452E5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 w:left="357" w:hanging="357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535CDE">
              <w:rPr>
                <w:rFonts w:asciiTheme="minorHAnsi" w:eastAsiaTheme="minorEastAsia" w:hAnsiTheme="minorHAnsi"/>
              </w:rPr>
              <w:t>介紹西洋樂器、流行音樂樂器之起源、發展、型制及功能等</w:t>
            </w:r>
            <w:r w:rsidRPr="00535CDE">
              <w:rPr>
                <w:rFonts w:asciiTheme="minorHAnsi" w:eastAsiaTheme="minorEastAsia" w:hAnsiTheme="minorHAnsi" w:hint="eastAsia"/>
              </w:rPr>
              <w:t>，及其</w:t>
            </w:r>
            <w:r w:rsidRPr="00535CDE">
              <w:rPr>
                <w:rFonts w:asciiTheme="minorHAnsi" w:eastAsiaTheme="minorEastAsia" w:hAnsiTheme="minorHAnsi"/>
              </w:rPr>
              <w:t>樂器發聲原理、結構、技巧</w:t>
            </w:r>
            <w:r w:rsidRPr="00535CDE">
              <w:rPr>
                <w:rFonts w:asciiTheme="minorHAnsi" w:eastAsiaTheme="minorEastAsia" w:hAnsiTheme="minorHAnsi" w:hint="eastAsia"/>
              </w:rPr>
              <w:t>、</w:t>
            </w:r>
            <w:r w:rsidRPr="00535CDE">
              <w:rPr>
                <w:rFonts w:asciiTheme="minorHAnsi" w:eastAsiaTheme="minorEastAsia" w:hAnsiTheme="minorHAnsi"/>
              </w:rPr>
              <w:t>音色講解</w:t>
            </w:r>
            <w:r w:rsidRPr="00535CDE">
              <w:rPr>
                <w:rFonts w:asciiTheme="minorHAnsi" w:eastAsiaTheme="minorEastAsia" w:hAnsiTheme="minorHAnsi" w:hint="eastAsia"/>
              </w:rPr>
              <w:t>其</w:t>
            </w:r>
            <w:r w:rsidRPr="00535CDE">
              <w:rPr>
                <w:rFonts w:asciiTheme="minorHAnsi" w:eastAsiaTheme="minorEastAsia" w:hAnsiTheme="minorHAnsi"/>
              </w:rPr>
              <w:t>收音技巧</w:t>
            </w:r>
            <w:r>
              <w:rPr>
                <w:rFonts w:asciiTheme="minorHAnsi" w:eastAsiaTheme="minorEastAsia" w:hAnsiTheme="minorHAnsi" w:hint="eastAsia"/>
              </w:rPr>
              <w:t>，</w:t>
            </w:r>
            <w:r w:rsidRPr="00535CDE">
              <w:rPr>
                <w:rFonts w:asciiTheme="minorHAnsi" w:eastAsiaTheme="minorEastAsia" w:hAnsiTheme="minorHAnsi" w:cs="wE'D8Ìˇøî{Â'1" w:hint="eastAsia"/>
                <w:bCs/>
                <w:snapToGrid w:val="0"/>
                <w:kern w:val="0"/>
              </w:rPr>
              <w:t>提升</w:t>
            </w:r>
            <w:r w:rsidRPr="00535CDE">
              <w:rPr>
                <w:rFonts w:asciiTheme="minorHAnsi" w:eastAsiaTheme="minorEastAsia" w:hAnsiTheme="minorHAnsi" w:cs="wE'D8Ìˇøî{Â'1"/>
                <w:bCs/>
                <w:snapToGrid w:val="0"/>
                <w:kern w:val="0"/>
              </w:rPr>
              <w:t>錄音技術層面與技巧</w:t>
            </w:r>
            <w:r w:rsidRPr="00535CDE">
              <w:rPr>
                <w:rFonts w:asciiTheme="minorHAnsi" w:eastAsiaTheme="minorEastAsia" w:hAnsiTheme="minorHAnsi" w:cs="wE'D8Ìˇøî{Â'1" w:hint="eastAsia"/>
                <w:bCs/>
                <w:snapToGrid w:val="0"/>
                <w:kern w:val="0"/>
              </w:rPr>
              <w:t>，</w:t>
            </w:r>
            <w:r w:rsidRPr="00535CDE">
              <w:rPr>
                <w:rFonts w:asciiTheme="minorHAnsi" w:eastAsiaTheme="minorEastAsia" w:hAnsiTheme="minorHAnsi" w:cs="wE'D8Ìˇøî{Â'1"/>
                <w:bCs/>
                <w:snapToGrid w:val="0"/>
                <w:kern w:val="0"/>
              </w:rPr>
              <w:t>訓練學生</w:t>
            </w:r>
            <w:r w:rsidRPr="00535CDE">
              <w:rPr>
                <w:rFonts w:asciiTheme="minorHAnsi" w:eastAsiaTheme="minorEastAsia" w:hAnsiTheme="minorHAnsi" w:cs="wE'D8Ìˇøî{Â'1" w:hint="eastAsia"/>
                <w:bCs/>
                <w:snapToGrid w:val="0"/>
                <w:kern w:val="0"/>
              </w:rPr>
              <w:t>有</w:t>
            </w:r>
            <w:r w:rsidRPr="00535CDE">
              <w:rPr>
                <w:rFonts w:asciiTheme="minorHAnsi" w:eastAsiaTheme="minorEastAsia" w:hAnsiTheme="minorHAnsi" w:cs="wE'D8Ìˇøî{Â'1"/>
                <w:bCs/>
                <w:snapToGrid w:val="0"/>
                <w:kern w:val="0"/>
              </w:rPr>
              <w:t>足夠能力混音並</w:t>
            </w:r>
            <w:r w:rsidRPr="00535CDE">
              <w:rPr>
                <w:rFonts w:asciiTheme="minorHAnsi" w:eastAsiaTheme="minorEastAsia" w:hAnsiTheme="minorHAnsi" w:cs="wE'D8Ìˇøî{Â'1" w:hint="eastAsia"/>
                <w:bCs/>
                <w:snapToGrid w:val="0"/>
                <w:kern w:val="0"/>
              </w:rPr>
              <w:t>獨立</w:t>
            </w:r>
            <w:r w:rsidRPr="00535CDE">
              <w:rPr>
                <w:rFonts w:asciiTheme="minorHAnsi" w:eastAsiaTheme="minorEastAsia" w:hAnsiTheme="minorHAnsi" w:cs="wE'D8Ìˇøî{Â'1"/>
                <w:bCs/>
                <w:snapToGrid w:val="0"/>
                <w:kern w:val="0"/>
              </w:rPr>
              <w:t>完成</w:t>
            </w:r>
            <w:r w:rsidRPr="00535CDE">
              <w:rPr>
                <w:rFonts w:asciiTheme="minorHAnsi" w:eastAsiaTheme="minorEastAsia" w:hAnsiTheme="minorHAnsi" w:cs="wE'D8Ìˇøî{Â'1" w:hint="eastAsia"/>
                <w:bCs/>
                <w:snapToGrid w:val="0"/>
                <w:kern w:val="0"/>
              </w:rPr>
              <w:t>錄音後製工作。</w:t>
            </w:r>
          </w:p>
          <w:p w:rsidR="009E5BE8" w:rsidRPr="003D15DF" w:rsidRDefault="009E5BE8" w:rsidP="009452E5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 w:left="357" w:hanging="357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535CDE">
              <w:rPr>
                <w:rFonts w:asciiTheme="minorHAnsi" w:eastAsiaTheme="minorEastAsia" w:hAnsiTheme="minorHAnsi"/>
              </w:rPr>
              <w:t>介紹傳統樂器、戲曲配器之分析及戲曲樂器之音響頻率響應認識</w:t>
            </w:r>
            <w:r w:rsidRPr="00535CDE">
              <w:rPr>
                <w:rFonts w:ascii="新細明體" w:hAnsi="新細明體" w:cs="新細明體" w:hint="eastAsia"/>
              </w:rPr>
              <w:t>，</w:t>
            </w:r>
            <w:r>
              <w:rPr>
                <w:rFonts w:ascii="新細明體" w:hAnsi="新細明體" w:cs="新細明體" w:hint="eastAsia"/>
              </w:rPr>
              <w:t>以及</w:t>
            </w:r>
            <w:r w:rsidRPr="003D15DF">
              <w:rPr>
                <w:rFonts w:asciiTheme="minorHAnsi" w:eastAsiaTheme="minorEastAsia" w:hAnsiTheme="minorHAnsi"/>
                <w:color w:val="000000"/>
                <w:kern w:val="0"/>
              </w:rPr>
              <w:t>熟悉戲曲演出音響系統</w:t>
            </w:r>
            <w:r>
              <w:rPr>
                <w:rFonts w:asciiTheme="minorHAnsi" w:eastAsiaTheme="minorEastAsia" w:hAnsiTheme="minorHAnsi" w:hint="eastAsia"/>
                <w:color w:val="000000"/>
                <w:kern w:val="0"/>
              </w:rPr>
              <w:t>架</w:t>
            </w:r>
            <w:r w:rsidRPr="003D15DF">
              <w:rPr>
                <w:rFonts w:asciiTheme="minorHAnsi" w:eastAsiaTheme="minorEastAsia" w:hAnsiTheme="minorHAnsi"/>
                <w:color w:val="000000"/>
                <w:kern w:val="0"/>
              </w:rPr>
              <w:t>設與音響執行技巧，提供傳統戲曲演出</w:t>
            </w:r>
            <w:r>
              <w:rPr>
                <w:rFonts w:asciiTheme="minorHAnsi" w:eastAsiaTheme="minorEastAsia" w:hAnsiTheme="minorHAnsi" w:hint="eastAsia"/>
                <w:color w:val="000000"/>
                <w:kern w:val="0"/>
              </w:rPr>
              <w:t>之</w:t>
            </w:r>
            <w:r w:rsidRPr="003D15DF">
              <w:rPr>
                <w:rFonts w:asciiTheme="minorHAnsi" w:eastAsiaTheme="minorEastAsia" w:hAnsiTheme="minorHAnsi"/>
                <w:color w:val="000000"/>
                <w:kern w:val="0"/>
              </w:rPr>
              <w:t>專業收音。</w:t>
            </w:r>
          </w:p>
          <w:p w:rsidR="009E5BE8" w:rsidRPr="003D15DF" w:rsidRDefault="009E5BE8" w:rsidP="009452E5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 w:left="357" w:hanging="357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3D15DF">
              <w:rPr>
                <w:rFonts w:asciiTheme="minorHAnsi" w:eastAsiaTheme="minorEastAsia" w:hAnsiTheme="minorHAnsi"/>
              </w:rPr>
              <w:t>藉由展演製作課程</w:t>
            </w:r>
            <w:r>
              <w:rPr>
                <w:rFonts w:asciiTheme="minorHAnsi" w:eastAsiaTheme="minorEastAsia" w:hAnsiTheme="minorHAnsi" w:cs="ÊzÿÌˇøî{Â'1"/>
                <w:bCs/>
                <w:snapToGrid w:val="0"/>
                <w:kern w:val="0"/>
              </w:rPr>
              <w:t>培養</w:t>
            </w:r>
            <w:r w:rsidRPr="003D15DF">
              <w:rPr>
                <w:rFonts w:asciiTheme="minorHAnsi" w:eastAsiaTheme="minorEastAsia" w:hAnsiTheme="minorHAnsi" w:cs="ÊzÿÌˇøî{Â'1"/>
                <w:bCs/>
                <w:snapToGrid w:val="0"/>
                <w:kern w:val="0"/>
              </w:rPr>
              <w:t>學</w:t>
            </w:r>
            <w:r>
              <w:rPr>
                <w:rFonts w:asciiTheme="minorHAnsi" w:eastAsiaTheme="minorEastAsia" w:hAnsiTheme="minorHAnsi" w:cs="ÊzÿÌˇøî{Â'1" w:hint="eastAsia"/>
                <w:bCs/>
                <w:snapToGrid w:val="0"/>
                <w:kern w:val="0"/>
              </w:rPr>
              <w:t>生</w:t>
            </w:r>
            <w:r w:rsidRPr="003D15DF">
              <w:rPr>
                <w:rFonts w:asciiTheme="minorHAnsi" w:eastAsiaTheme="minorEastAsia" w:hAnsiTheme="minorHAnsi" w:cs="ÊzÿÌˇøî{Â'1"/>
                <w:bCs/>
                <w:snapToGrid w:val="0"/>
                <w:kern w:val="0"/>
              </w:rPr>
              <w:t>製作音樂及音效，</w:t>
            </w:r>
            <w:r>
              <w:rPr>
                <w:rFonts w:asciiTheme="minorHAnsi" w:eastAsiaTheme="minorEastAsia" w:hAnsiTheme="minorHAnsi" w:cs="ÊzÿÌˇøî{Â'1"/>
                <w:bCs/>
                <w:snapToGrid w:val="0"/>
                <w:kern w:val="0"/>
              </w:rPr>
              <w:t>規劃</w:t>
            </w:r>
            <w:r>
              <w:rPr>
                <w:rFonts w:asciiTheme="minorHAnsi" w:eastAsiaTheme="minorEastAsia" w:hAnsiTheme="minorHAnsi" w:cs="ÊzÿÌˇøî{Â'1" w:hint="eastAsia"/>
                <w:bCs/>
                <w:snapToGrid w:val="0"/>
                <w:kern w:val="0"/>
              </w:rPr>
              <w:t>音響</w:t>
            </w:r>
            <w:r>
              <w:rPr>
                <w:rFonts w:asciiTheme="minorHAnsi" w:eastAsiaTheme="minorEastAsia" w:hAnsiTheme="minorHAnsi" w:cs="ÊzÿÌˇøî{Â'1"/>
                <w:bCs/>
                <w:snapToGrid w:val="0"/>
                <w:kern w:val="0"/>
              </w:rPr>
              <w:t>系統</w:t>
            </w:r>
            <w:r>
              <w:rPr>
                <w:rFonts w:asciiTheme="minorHAnsi" w:eastAsiaTheme="minorEastAsia" w:hAnsiTheme="minorHAnsi" w:cs="ÊzÿÌˇøî{Â'1" w:hint="eastAsia"/>
                <w:bCs/>
                <w:snapToGrid w:val="0"/>
                <w:kern w:val="0"/>
              </w:rPr>
              <w:t>、器材</w:t>
            </w:r>
            <w:r w:rsidRPr="003D15DF">
              <w:rPr>
                <w:rFonts w:asciiTheme="minorHAnsi" w:eastAsiaTheme="minorEastAsia" w:hAnsiTheme="minorHAnsi" w:cs="ÊzÿÌˇøî{Â'1"/>
                <w:bCs/>
                <w:snapToGrid w:val="0"/>
                <w:kern w:val="0"/>
              </w:rPr>
              <w:t>架設</w:t>
            </w:r>
            <w:r>
              <w:rPr>
                <w:rFonts w:asciiTheme="minorHAnsi" w:eastAsiaTheme="minorEastAsia" w:hAnsiTheme="minorHAnsi" w:cs="ÊzÿÌˇøî{Â'1" w:hint="eastAsia"/>
                <w:bCs/>
                <w:snapToGrid w:val="0"/>
                <w:kern w:val="0"/>
              </w:rPr>
              <w:t>、</w:t>
            </w:r>
            <w:r w:rsidRPr="003D15DF">
              <w:rPr>
                <w:rFonts w:asciiTheme="minorHAnsi" w:eastAsiaTheme="minorEastAsia" w:hAnsiTheme="minorHAnsi" w:cs="ÊzÿÌˇøî{Â'1"/>
                <w:bCs/>
                <w:snapToGrid w:val="0"/>
                <w:kern w:val="0"/>
              </w:rPr>
              <w:t>調音、音場測試、演出音響混音及音效執行。</w:t>
            </w:r>
          </w:p>
          <w:p w:rsidR="009E5BE8" w:rsidRPr="008A7953" w:rsidRDefault="009E5BE8" w:rsidP="009452E5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 w:left="357" w:hanging="357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hint="eastAsia"/>
              </w:rPr>
              <w:t>職場</w:t>
            </w:r>
            <w:r w:rsidRPr="008A7953">
              <w:rPr>
                <w:rFonts w:asciiTheme="minorHAnsi" w:eastAsiaTheme="minorEastAsia" w:hAnsiTheme="minorHAnsi"/>
              </w:rPr>
              <w:t>實習</w:t>
            </w:r>
            <w:r w:rsidRPr="008A7953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以期</w:t>
            </w: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累積專業技能，</w:t>
            </w:r>
            <w:r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畢業後可順利進入職場，成為音響技術</w:t>
            </w: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人員</w:t>
            </w:r>
            <w:r w:rsidRPr="008A7953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。</w:t>
            </w:r>
          </w:p>
        </w:tc>
      </w:tr>
    </w:tbl>
    <w:p w:rsidR="00737BA1" w:rsidRPr="00737BA1" w:rsidRDefault="00737BA1"/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8978"/>
      </w:tblGrid>
      <w:tr w:rsidR="00314A25" w:rsidRPr="003D15DF" w:rsidTr="00737BA1">
        <w:trPr>
          <w:trHeight w:val="759"/>
          <w:jc w:val="center"/>
        </w:trPr>
        <w:tc>
          <w:tcPr>
            <w:tcW w:w="1348" w:type="dxa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14A25" w:rsidRPr="00627151" w:rsidRDefault="00314A25" w:rsidP="001902AF">
            <w:pPr>
              <w:spacing w:line="360" w:lineRule="exact"/>
              <w:jc w:val="center"/>
              <w:rPr>
                <w:rFonts w:ascii="BiauKai" w:eastAsia="BiauKai" w:hAnsi="BiauKai" w:cs="wqÿÌˇøî{Â'1"/>
                <w:bCs/>
                <w:snapToGrid w:val="0"/>
                <w:kern w:val="0"/>
              </w:rPr>
            </w:pPr>
            <w:proofErr w:type="gramStart"/>
            <w:r w:rsidRPr="00627151">
              <w:rPr>
                <w:rFonts w:ascii="BiauKai" w:eastAsia="BiauKai" w:hAnsi="BiauKai" w:cs="wqÿÌˇøî{Â'1" w:hint="eastAsia"/>
                <w:bCs/>
                <w:snapToGrid w:val="0"/>
                <w:kern w:val="0"/>
              </w:rPr>
              <w:t>部級</w:t>
            </w:r>
            <w:proofErr w:type="gramEnd"/>
          </w:p>
        </w:tc>
        <w:tc>
          <w:tcPr>
            <w:tcW w:w="8978" w:type="dxa"/>
            <w:tcBorders>
              <w:top w:val="thinThickSmallGap" w:sz="18" w:space="0" w:color="auto"/>
              <w:left w:val="doub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14A25" w:rsidRPr="00627151" w:rsidRDefault="00314A25" w:rsidP="001902AF">
            <w:pPr>
              <w:spacing w:line="360" w:lineRule="exact"/>
              <w:jc w:val="center"/>
              <w:rPr>
                <w:rFonts w:ascii="BiauKai" w:eastAsia="BiauKai" w:hAnsi="BiauKai" w:cs="wqÿÌˇøî{Â'1"/>
                <w:bCs/>
                <w:snapToGrid w:val="0"/>
                <w:kern w:val="0"/>
              </w:rPr>
            </w:pPr>
            <w:r w:rsidRPr="00627151">
              <w:rPr>
                <w:rFonts w:ascii="BiauKai" w:eastAsia="BiauKai" w:hAnsi="BiauKai" w:cs="wqÿÌˇøî{Â'1" w:hint="eastAsia"/>
                <w:bCs/>
                <w:snapToGrid w:val="0"/>
                <w:kern w:val="0"/>
              </w:rPr>
              <w:t>高</w:t>
            </w:r>
            <w:bookmarkStart w:id="0" w:name="_GoBack"/>
            <w:bookmarkEnd w:id="0"/>
            <w:r w:rsidRPr="00627151">
              <w:rPr>
                <w:rFonts w:ascii="BiauKai" w:eastAsia="BiauKai" w:hAnsi="BiauKai" w:cs="wqÿÌˇøî{Â'1" w:hint="eastAsia"/>
                <w:bCs/>
                <w:snapToGrid w:val="0"/>
                <w:kern w:val="0"/>
              </w:rPr>
              <w:t>中部</w:t>
            </w:r>
          </w:p>
        </w:tc>
      </w:tr>
      <w:tr w:rsidR="00314A25" w:rsidRPr="003D15DF" w:rsidTr="009E5BE8">
        <w:trPr>
          <w:trHeight w:val="759"/>
          <w:jc w:val="center"/>
        </w:trPr>
        <w:tc>
          <w:tcPr>
            <w:tcW w:w="1348" w:type="dxa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4A25" w:rsidRPr="00627151" w:rsidRDefault="00314A25" w:rsidP="0048095E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/>
              </w:rPr>
              <w:t>科目</w:t>
            </w:r>
          </w:p>
        </w:tc>
        <w:tc>
          <w:tcPr>
            <w:tcW w:w="8978" w:type="dxa"/>
            <w:tcBorders>
              <w:top w:val="double" w:sz="4" w:space="0" w:color="auto"/>
              <w:left w:val="double" w:sz="4" w:space="0" w:color="auto"/>
              <w:right w:val="thickThinSmallGap" w:sz="18" w:space="0" w:color="auto"/>
            </w:tcBorders>
            <w:vAlign w:val="center"/>
          </w:tcPr>
          <w:p w:rsidR="00314A25" w:rsidRPr="003D15DF" w:rsidRDefault="00314A25" w:rsidP="0048095E">
            <w:pPr>
              <w:spacing w:line="360" w:lineRule="exact"/>
              <w:jc w:val="both"/>
              <w:rPr>
                <w:rFonts w:asciiTheme="minorHAnsi" w:eastAsiaTheme="minorEastAsia" w:hAnsiTheme="minorHAnsi"/>
              </w:rPr>
            </w:pPr>
            <w:r w:rsidRPr="003D15DF">
              <w:rPr>
                <w:rFonts w:asciiTheme="minorHAnsi" w:eastAsiaTheme="minorEastAsia" w:hAnsiTheme="minorHAnsi"/>
              </w:rPr>
              <w:t>音樂訓練</w:t>
            </w:r>
            <w:r w:rsidRPr="003D15DF">
              <w:rPr>
                <w:rFonts w:ascii="新細明體" w:hAnsi="新細明體" w:cs="新細明體" w:hint="eastAsia"/>
              </w:rPr>
              <w:t>、</w:t>
            </w:r>
            <w:proofErr w:type="gramStart"/>
            <w:r w:rsidRPr="003D15DF">
              <w:rPr>
                <w:rFonts w:asciiTheme="minorHAnsi" w:eastAsiaTheme="minorEastAsia" w:hAnsiTheme="minorHAnsi"/>
              </w:rPr>
              <w:t>識譜聽</w:t>
            </w:r>
            <w:proofErr w:type="gramEnd"/>
            <w:r w:rsidRPr="003D15DF">
              <w:rPr>
                <w:rFonts w:asciiTheme="minorHAnsi" w:eastAsiaTheme="minorEastAsia" w:hAnsiTheme="minorHAnsi"/>
              </w:rPr>
              <w:t>音、劇場技術實務操作</w:t>
            </w:r>
            <w:r w:rsidRPr="003D15DF">
              <w:rPr>
                <w:rFonts w:asciiTheme="minorHAnsi" w:eastAsiaTheme="minorEastAsia" w:hAnsiTheme="minorHAnsi"/>
              </w:rPr>
              <w:t>-</w:t>
            </w:r>
            <w:r w:rsidRPr="003D15DF">
              <w:rPr>
                <w:rFonts w:asciiTheme="minorHAnsi" w:eastAsiaTheme="minorEastAsia" w:hAnsiTheme="minorHAnsi"/>
              </w:rPr>
              <w:t>音響技術、專題實作</w:t>
            </w:r>
            <w:r w:rsidRPr="003D15DF">
              <w:rPr>
                <w:rFonts w:asciiTheme="minorHAnsi" w:eastAsiaTheme="minorEastAsia" w:hAnsiTheme="minorHAnsi"/>
              </w:rPr>
              <w:t>-</w:t>
            </w:r>
            <w:r w:rsidRPr="003D15DF">
              <w:rPr>
                <w:rFonts w:asciiTheme="minorHAnsi" w:eastAsiaTheme="minorEastAsia" w:hAnsiTheme="minorHAnsi"/>
              </w:rPr>
              <w:t>畢業專題</w:t>
            </w:r>
            <w:r>
              <w:rPr>
                <w:rFonts w:asciiTheme="minorHAnsi" w:eastAsiaTheme="minorEastAsia" w:hAnsiTheme="minorHAnsi" w:hint="eastAsia"/>
              </w:rPr>
              <w:t>。</w:t>
            </w:r>
          </w:p>
        </w:tc>
      </w:tr>
      <w:tr w:rsidR="00314A25" w:rsidRPr="003D15DF" w:rsidTr="00627151">
        <w:trPr>
          <w:trHeight w:val="1124"/>
          <w:jc w:val="center"/>
        </w:trPr>
        <w:tc>
          <w:tcPr>
            <w:tcW w:w="1348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4A25" w:rsidRPr="00627151" w:rsidRDefault="00314A25" w:rsidP="009452E5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/>
              </w:rPr>
              <w:t>能力指標</w:t>
            </w:r>
          </w:p>
        </w:tc>
        <w:tc>
          <w:tcPr>
            <w:tcW w:w="8978" w:type="dxa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314A25" w:rsidRPr="00DF7820" w:rsidRDefault="00314A25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 w:left="357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543939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學習音樂基礎理論</w:t>
            </w: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，</w:t>
            </w:r>
            <w:r w:rsidRPr="00DF7820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中西音樂賞析</w:t>
            </w:r>
            <w:r w:rsidRPr="00DF7820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。</w:t>
            </w:r>
          </w:p>
          <w:p w:rsidR="00314A25" w:rsidRPr="00543939" w:rsidRDefault="00314A25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 w:left="357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543939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認識及視唱五線譜、簡譜。</w:t>
            </w:r>
          </w:p>
          <w:p w:rsidR="00314A25" w:rsidRPr="00543939" w:rsidRDefault="00314A25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 w:left="357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543939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認識何謂聲音及聲音如何傳導。</w:t>
            </w:r>
          </w:p>
          <w:p w:rsidR="00314A25" w:rsidRPr="00543939" w:rsidRDefault="00314A25" w:rsidP="009452E5">
            <w:pPr>
              <w:pStyle w:val="a7"/>
              <w:spacing w:afterLines="50" w:after="180" w:line="360" w:lineRule="exact"/>
              <w:ind w:leftChars="0" w:left="357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543939"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教導同學認識聲音原理，並了解音響領域之基礎，使同學熟悉聲學知識</w:t>
            </w:r>
            <w:r w:rsidRPr="00543939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。</w:t>
            </w:r>
          </w:p>
          <w:p w:rsidR="00314A25" w:rsidRPr="00543939" w:rsidRDefault="00314A25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 w:left="357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543939">
              <w:rPr>
                <w:rFonts w:asciiTheme="minorHAnsi" w:eastAsiaTheme="minorEastAsia" w:hAnsiTheme="minorHAnsi"/>
              </w:rPr>
              <w:t>以初階</w:t>
            </w:r>
            <w:r w:rsidRPr="00543939">
              <w:rPr>
                <w:rFonts w:asciiTheme="minorHAnsi" w:eastAsiaTheme="minorEastAsia" w:hAnsiTheme="minorHAnsi"/>
              </w:rPr>
              <w:t>PA</w:t>
            </w:r>
            <w:r w:rsidRPr="00543939">
              <w:rPr>
                <w:rFonts w:asciiTheme="minorHAnsi" w:eastAsiaTheme="minorEastAsia" w:hAnsiTheme="minorHAnsi"/>
              </w:rPr>
              <w:t>架設實作為主，認識類比、數位混音器設備、線材製作，了解</w:t>
            </w:r>
            <w:r w:rsidRPr="00543939">
              <w:rPr>
                <w:rFonts w:asciiTheme="minorHAnsi" w:eastAsiaTheme="minorEastAsia" w:hAnsiTheme="minorHAnsi"/>
              </w:rPr>
              <w:t>PA</w:t>
            </w:r>
            <w:r w:rsidRPr="00543939">
              <w:rPr>
                <w:rFonts w:asciiTheme="minorHAnsi" w:eastAsiaTheme="minorEastAsia" w:hAnsiTheme="minorHAnsi"/>
              </w:rPr>
              <w:t>系統之運作流程及原理，熟悉</w:t>
            </w:r>
            <w:r w:rsidRPr="00543939">
              <w:rPr>
                <w:rFonts w:asciiTheme="minorHAnsi" w:eastAsiaTheme="minorEastAsia" w:hAnsiTheme="minorHAnsi"/>
              </w:rPr>
              <w:t>PA</w:t>
            </w:r>
            <w:r w:rsidRPr="00543939">
              <w:rPr>
                <w:rFonts w:asciiTheme="minorHAnsi" w:eastAsiaTheme="minorEastAsia" w:hAnsiTheme="minorHAnsi"/>
              </w:rPr>
              <w:t>架設之操作，對聲音、混音等初級技術能。</w:t>
            </w:r>
          </w:p>
          <w:p w:rsidR="00314A25" w:rsidRPr="003D15DF" w:rsidRDefault="00314A25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 w:left="357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/>
              </w:rPr>
              <w:t>帶領同學了解畢業製作演出與流程，並輔助學生完成畢業製作</w:t>
            </w:r>
            <w:r w:rsidRPr="00543939">
              <w:rPr>
                <w:rFonts w:asciiTheme="minorHAnsi" w:eastAsiaTheme="minorEastAsia" w:hAnsiTheme="minorHAnsi"/>
              </w:rPr>
              <w:t>累積經驗。</w:t>
            </w:r>
          </w:p>
        </w:tc>
      </w:tr>
    </w:tbl>
    <w:p w:rsidR="004348E7" w:rsidRPr="003D15DF" w:rsidRDefault="004348E7">
      <w:pPr>
        <w:rPr>
          <w:rFonts w:asciiTheme="minorHAnsi" w:hAnsiTheme="minorHAnsi"/>
        </w:rPr>
      </w:pPr>
    </w:p>
    <w:sectPr w:rsidR="004348E7" w:rsidRPr="003D15DF" w:rsidSect="006271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97" w:rsidRDefault="00937297" w:rsidP="005B613E">
      <w:r>
        <w:separator/>
      </w:r>
    </w:p>
  </w:endnote>
  <w:endnote w:type="continuationSeparator" w:id="0">
    <w:p w:rsidR="00937297" w:rsidRDefault="00937297" w:rsidP="005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qÿÌˇøî{Â'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Ö'2AÿÌˇøî{Â'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”{ÿÌˇøî{Â'1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E'D8Ìˇøî{Â'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ÊzÿÌˇøî{Â'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97" w:rsidRDefault="00937297" w:rsidP="005B613E">
      <w:r>
        <w:separator/>
      </w:r>
    </w:p>
  </w:footnote>
  <w:footnote w:type="continuationSeparator" w:id="0">
    <w:p w:rsidR="00937297" w:rsidRDefault="00937297" w:rsidP="005B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B3C"/>
    <w:multiLevelType w:val="hybridMultilevel"/>
    <w:tmpl w:val="645824B0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E10F1"/>
    <w:multiLevelType w:val="hybridMultilevel"/>
    <w:tmpl w:val="56AC7192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043AB0"/>
    <w:multiLevelType w:val="hybridMultilevel"/>
    <w:tmpl w:val="B93840E0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C1F4A"/>
    <w:multiLevelType w:val="hybridMultilevel"/>
    <w:tmpl w:val="0F5A3B94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4E2BA2"/>
    <w:multiLevelType w:val="hybridMultilevel"/>
    <w:tmpl w:val="934EBC7C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77593"/>
    <w:multiLevelType w:val="hybridMultilevel"/>
    <w:tmpl w:val="D80258B4"/>
    <w:lvl w:ilvl="0" w:tplc="FF7C007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6">
    <w:nsid w:val="56F12D0E"/>
    <w:multiLevelType w:val="hybridMultilevel"/>
    <w:tmpl w:val="A17E107C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471BFA"/>
    <w:multiLevelType w:val="hybridMultilevel"/>
    <w:tmpl w:val="F962B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DD713F"/>
    <w:multiLevelType w:val="hybridMultilevel"/>
    <w:tmpl w:val="FFD05F56"/>
    <w:lvl w:ilvl="0" w:tplc="24C29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9">
    <w:nsid w:val="66E079EE"/>
    <w:multiLevelType w:val="hybridMultilevel"/>
    <w:tmpl w:val="56AC7192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F6"/>
    <w:rsid w:val="00082FFA"/>
    <w:rsid w:val="00213B26"/>
    <w:rsid w:val="002660F6"/>
    <w:rsid w:val="002C7D80"/>
    <w:rsid w:val="002D1D35"/>
    <w:rsid w:val="002E2518"/>
    <w:rsid w:val="002F3601"/>
    <w:rsid w:val="00314A25"/>
    <w:rsid w:val="00315447"/>
    <w:rsid w:val="003A0BD6"/>
    <w:rsid w:val="003A7365"/>
    <w:rsid w:val="003B48A7"/>
    <w:rsid w:val="003D15DF"/>
    <w:rsid w:val="00400780"/>
    <w:rsid w:val="0040143F"/>
    <w:rsid w:val="00423E8C"/>
    <w:rsid w:val="004348E7"/>
    <w:rsid w:val="00487AA2"/>
    <w:rsid w:val="004B5DFF"/>
    <w:rsid w:val="00535CDE"/>
    <w:rsid w:val="00543939"/>
    <w:rsid w:val="005464EA"/>
    <w:rsid w:val="005939B3"/>
    <w:rsid w:val="005B613E"/>
    <w:rsid w:val="005C32F2"/>
    <w:rsid w:val="00627151"/>
    <w:rsid w:val="006549DD"/>
    <w:rsid w:val="0069485B"/>
    <w:rsid w:val="006C0C83"/>
    <w:rsid w:val="0070284E"/>
    <w:rsid w:val="00721ED9"/>
    <w:rsid w:val="007246C3"/>
    <w:rsid w:val="00737BA1"/>
    <w:rsid w:val="00747226"/>
    <w:rsid w:val="00804DF4"/>
    <w:rsid w:val="00872906"/>
    <w:rsid w:val="008A7953"/>
    <w:rsid w:val="008E6D91"/>
    <w:rsid w:val="008F5A9B"/>
    <w:rsid w:val="00931C83"/>
    <w:rsid w:val="00937297"/>
    <w:rsid w:val="00941B83"/>
    <w:rsid w:val="009B75F8"/>
    <w:rsid w:val="009E5BE8"/>
    <w:rsid w:val="00A4697B"/>
    <w:rsid w:val="00A71994"/>
    <w:rsid w:val="00A7517F"/>
    <w:rsid w:val="00A8035C"/>
    <w:rsid w:val="00AC32A4"/>
    <w:rsid w:val="00AC7C52"/>
    <w:rsid w:val="00AD1B12"/>
    <w:rsid w:val="00AF465E"/>
    <w:rsid w:val="00B0425C"/>
    <w:rsid w:val="00B16B57"/>
    <w:rsid w:val="00B20EF2"/>
    <w:rsid w:val="00B27F64"/>
    <w:rsid w:val="00B73E3F"/>
    <w:rsid w:val="00B8069C"/>
    <w:rsid w:val="00B85F14"/>
    <w:rsid w:val="00B91F1D"/>
    <w:rsid w:val="00BF1326"/>
    <w:rsid w:val="00C02E61"/>
    <w:rsid w:val="00C04968"/>
    <w:rsid w:val="00C82ADA"/>
    <w:rsid w:val="00CC72E7"/>
    <w:rsid w:val="00D56C7E"/>
    <w:rsid w:val="00D57361"/>
    <w:rsid w:val="00D6786B"/>
    <w:rsid w:val="00DF7820"/>
    <w:rsid w:val="00F83EB9"/>
    <w:rsid w:val="00F84D52"/>
    <w:rsid w:val="00F93DB2"/>
    <w:rsid w:val="00FA6F09"/>
    <w:rsid w:val="00FC7BA8"/>
    <w:rsid w:val="00FD2C4A"/>
    <w:rsid w:val="00FD647C"/>
    <w:rsid w:val="00FE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b/>
        <w:bCs/>
        <w:snapToGrid w:val="0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F6"/>
    <w:pPr>
      <w:widowControl w:val="0"/>
    </w:pPr>
    <w:rPr>
      <w:rFonts w:ascii="Times New Roman" w:eastAsia="新細明體" w:hAnsi="Times New Roman"/>
      <w:b w:val="0"/>
      <w:bCs w:val="0"/>
      <w:snapToGrid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7">
    <w:name w:val="List Paragraph"/>
    <w:basedOn w:val="a"/>
    <w:uiPriority w:val="34"/>
    <w:qFormat/>
    <w:rsid w:val="00FD647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b/>
        <w:bCs/>
        <w:snapToGrid w:val="0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F6"/>
    <w:pPr>
      <w:widowControl w:val="0"/>
    </w:pPr>
    <w:rPr>
      <w:rFonts w:ascii="Times New Roman" w:eastAsia="新細明體" w:hAnsi="Times New Roman"/>
      <w:b w:val="0"/>
      <w:bCs w:val="0"/>
      <w:snapToGrid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7">
    <w:name w:val="List Paragraph"/>
    <w:basedOn w:val="a"/>
    <w:uiPriority w:val="34"/>
    <w:qFormat/>
    <w:rsid w:val="00FD64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thart-ray</dc:creator>
  <cp:lastModifiedBy>TCPA</cp:lastModifiedBy>
  <cp:revision>5</cp:revision>
  <cp:lastPrinted>2021-04-27T02:37:00Z</cp:lastPrinted>
  <dcterms:created xsi:type="dcterms:W3CDTF">2020-12-03T09:12:00Z</dcterms:created>
  <dcterms:modified xsi:type="dcterms:W3CDTF">2021-04-27T02:37:00Z</dcterms:modified>
</cp:coreProperties>
</file>